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建筑节能保温轻质砂浆检验检测委托协议书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439"/>
        <w:gridCol w:w="606"/>
        <w:gridCol w:w="425"/>
        <w:gridCol w:w="850"/>
        <w:gridCol w:w="920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 xml:space="preserve">现结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正常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退样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 xml:space="preserve">导热系数    </w:t>
            </w:r>
            <w:r>
              <w:rPr>
                <w:rFonts w:hint="eastAsia" w:ascii="宋体" w:hAnsi="宋体"/>
                <w:b/>
                <w:szCs w:val="21"/>
              </w:rPr>
              <w:t>□ 干表观</w:t>
            </w:r>
            <w:r>
              <w:rPr>
                <w:rFonts w:hint="eastAsia" w:ascii="宋体" w:cs="宋体"/>
                <w:b/>
                <w:szCs w:val="21"/>
              </w:rPr>
              <w:t xml:space="preserve">密度    </w:t>
            </w:r>
            <w:r>
              <w:rPr>
                <w:rFonts w:hint="eastAsia" w:ascii="宋体" w:hAnsi="宋体"/>
                <w:b/>
                <w:szCs w:val="21"/>
              </w:rPr>
              <w:t xml:space="preserve">□ 抗压强度  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□《膨胀玻化微珠轻质砂浆》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JG/T 283-2010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样品分类</w:t>
            </w:r>
          </w:p>
        </w:tc>
        <w:tc>
          <w:tcPr>
            <w:tcW w:w="28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□保温隔热型 </w:t>
            </w:r>
          </w:p>
          <w:p>
            <w:pPr>
              <w:spacing w:line="280" w:lineRule="exact"/>
              <w:ind w:left="1500" w:hanging="1500" w:hangingChars="7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 □墙体  □楼地面及屋面）</w:t>
            </w:r>
          </w:p>
          <w:p>
            <w:pPr>
              <w:spacing w:line="280" w:lineRule="exact"/>
              <w:ind w:left="100" w:hanging="100" w:hangingChars="5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□抹灰型</w:t>
            </w:r>
          </w:p>
          <w:p>
            <w:pPr>
              <w:spacing w:line="2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□砌筑型</w:t>
            </w:r>
          </w:p>
        </w:tc>
        <w:tc>
          <w:tcPr>
            <w:tcW w:w="280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17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lOTZjZmNiZTI4ZGU1NDNlZmYxZDg4N2U5OWJlMTYifQ=="/>
  </w:docVars>
  <w:rsids>
    <w:rsidRoot w:val="00CD1A2C"/>
    <w:rsid w:val="00052AC6"/>
    <w:rsid w:val="00060014"/>
    <w:rsid w:val="0006251E"/>
    <w:rsid w:val="0008479E"/>
    <w:rsid w:val="000B4AB3"/>
    <w:rsid w:val="000C2BDE"/>
    <w:rsid w:val="000C6533"/>
    <w:rsid w:val="0015259E"/>
    <w:rsid w:val="001A294C"/>
    <w:rsid w:val="001A2A1B"/>
    <w:rsid w:val="001B0C1A"/>
    <w:rsid w:val="001C763B"/>
    <w:rsid w:val="00214724"/>
    <w:rsid w:val="002716CE"/>
    <w:rsid w:val="002D4B60"/>
    <w:rsid w:val="00301EBB"/>
    <w:rsid w:val="00387FB2"/>
    <w:rsid w:val="003C6A60"/>
    <w:rsid w:val="004026CA"/>
    <w:rsid w:val="0041177D"/>
    <w:rsid w:val="004231EA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711EF5"/>
    <w:rsid w:val="00715170"/>
    <w:rsid w:val="0071744C"/>
    <w:rsid w:val="007178A4"/>
    <w:rsid w:val="00754EF9"/>
    <w:rsid w:val="007803AB"/>
    <w:rsid w:val="007B200A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B511D2"/>
    <w:rsid w:val="00B722D0"/>
    <w:rsid w:val="00B756CB"/>
    <w:rsid w:val="00BD5064"/>
    <w:rsid w:val="00BE12D6"/>
    <w:rsid w:val="00BE5B4D"/>
    <w:rsid w:val="00C02F21"/>
    <w:rsid w:val="00C33BD2"/>
    <w:rsid w:val="00C46AF5"/>
    <w:rsid w:val="00CA061E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7AF1D27"/>
    <w:rsid w:val="389F4677"/>
    <w:rsid w:val="3A551758"/>
    <w:rsid w:val="47B916BE"/>
    <w:rsid w:val="4CF83F4C"/>
    <w:rsid w:val="504F0DE7"/>
    <w:rsid w:val="582F1FBB"/>
    <w:rsid w:val="6C3012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8C81-835A-4106-BCD9-3B6C837AE6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131</Words>
  <Characters>749</Characters>
  <Lines>6</Lines>
  <Paragraphs>1</Paragraphs>
  <TotalTime>0</TotalTime>
  <ScaleCrop>false</ScaleCrop>
  <LinksUpToDate>false</LinksUpToDate>
  <CharactersWithSpaces>879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2024-03-21T03:47:00Z</dcterms:created>
  <dc:creator>qqq</dc:creator>
  <cp:lastModifiedBy>沫</cp:lastModifiedBy>
  <cp:lastPrinted>2018-12-29T01:21:00Z</cp:lastPrinted>
  <dcterms:modified xsi:type="dcterms:W3CDTF">2024-03-21T04:12:35Z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3359C42D00F84BF687218398978819C7_13</vt:lpwstr>
  </property>
</Properties>
</file>